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6D4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 w14:paraId="2AE2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427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2025年度株洲市社会科学成果规划评审委员会课题选题指南</w:t>
      </w:r>
    </w:p>
    <w:p w14:paraId="1E12D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（此为研究方向，题目可自拟）</w:t>
      </w:r>
    </w:p>
    <w:p w14:paraId="661C3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</w:pPr>
    </w:p>
    <w:p w14:paraId="5BF8D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A.基础理论研究类</w:t>
      </w:r>
    </w:p>
    <w:p w14:paraId="24A1F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习近平新时代中国特色社会主义思想阐释及株洲实践研究</w:t>
      </w:r>
    </w:p>
    <w:p w14:paraId="1E780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关于全面从严治党研究</w:t>
      </w:r>
    </w:p>
    <w:p w14:paraId="1F5BB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关于党建引领基层治理研究</w:t>
      </w:r>
    </w:p>
    <w:p w14:paraId="42D20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习近平法治思想研究</w:t>
      </w:r>
    </w:p>
    <w:p w14:paraId="30E7C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习近平文化思想研究</w:t>
      </w:r>
    </w:p>
    <w:p w14:paraId="46C3D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全过程人民民主的人大实践及其法治保障研究</w:t>
      </w:r>
    </w:p>
    <w:p w14:paraId="7EE80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坚持好完善好运行好人民代表大会制度的重大原则研究</w:t>
      </w:r>
    </w:p>
    <w:p w14:paraId="722C8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深化立法领域改革研究</w:t>
      </w:r>
    </w:p>
    <w:p w14:paraId="29998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人大监督理论与实践研究</w:t>
      </w:r>
    </w:p>
    <w:p w14:paraId="043A1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人大参与和推进基层治理现代化研究</w:t>
      </w:r>
    </w:p>
    <w:p w14:paraId="065CD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关于新时代丰富拓展协商式民主监督研究</w:t>
      </w:r>
    </w:p>
    <w:p w14:paraId="7E95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习近平法治思想引领法治株洲建设实践研究</w:t>
      </w:r>
    </w:p>
    <w:p w14:paraId="7BF3D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全过程人民民主法治实践研究</w:t>
      </w:r>
    </w:p>
    <w:p w14:paraId="4E3C4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科技创新法治保障研究</w:t>
      </w:r>
    </w:p>
    <w:p w14:paraId="37019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提升行政执法规范性精准性可预期性研究</w:t>
      </w:r>
    </w:p>
    <w:p w14:paraId="362B3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B.“十五五”规划专项研究类</w:t>
      </w:r>
    </w:p>
    <w:p w14:paraId="33326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株洲“十五五”面临的宏观形势和阶段性特征研究</w:t>
      </w:r>
    </w:p>
    <w:p w14:paraId="23579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株洲“十五五”城市发展规划布局研究</w:t>
      </w:r>
    </w:p>
    <w:p w14:paraId="36A15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株洲“十五五”新经济发展路径研究</w:t>
      </w:r>
    </w:p>
    <w:p w14:paraId="67FE1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株洲“十五五”科技创新战略研究</w:t>
      </w:r>
    </w:p>
    <w:p w14:paraId="7A4DC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株洲“十五五”产业发展方向研究</w:t>
      </w:r>
    </w:p>
    <w:p w14:paraId="7859D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株洲“十五五”文旅产业发展研究</w:t>
      </w:r>
    </w:p>
    <w:p w14:paraId="1ACAE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株洲“十五五”生态文明建设研究</w:t>
      </w:r>
    </w:p>
    <w:p w14:paraId="14F22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株洲“十五五”乡村振兴研究</w:t>
      </w:r>
    </w:p>
    <w:p w14:paraId="6178D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株洲“十五五”人才发展战略研究</w:t>
      </w:r>
    </w:p>
    <w:p w14:paraId="3352C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株洲“十五五”社会治理体系和治理能力建设研究</w:t>
      </w:r>
    </w:p>
    <w:p w14:paraId="53AB1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株洲“十五五”优势产业发展研究</w:t>
      </w:r>
    </w:p>
    <w:p w14:paraId="0F64B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株洲“十五五”开放型经济发展研究</w:t>
      </w:r>
    </w:p>
    <w:p w14:paraId="1DE6B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C.</w:t>
      </w: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应用对策研究类</w:t>
      </w:r>
    </w:p>
    <w:p w14:paraId="769B0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28.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关于落实“三高四新”战略定位和使命任务的株洲实践研究</w:t>
      </w:r>
    </w:p>
    <w:p w14:paraId="25186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株洲法治化营商环境建设研究</w:t>
      </w:r>
    </w:p>
    <w:p w14:paraId="49586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株洲全面依法治市制度机制研究</w:t>
      </w:r>
    </w:p>
    <w:p w14:paraId="6B8BB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法治化引领保障株洲现代化研究</w:t>
      </w:r>
    </w:p>
    <w:p w14:paraId="1C356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长株潭一体化发展法治保障研究</w:t>
      </w:r>
    </w:p>
    <w:p w14:paraId="02E6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株洲建设涉外法治人才高地研究</w:t>
      </w:r>
    </w:p>
    <w:p w14:paraId="383C4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株洲红色法治文化研究</w:t>
      </w:r>
    </w:p>
    <w:p w14:paraId="35541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株洲新兴领域党建创新研究</w:t>
      </w:r>
    </w:p>
    <w:p w14:paraId="0D174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株洲县域经济高质量发展研究</w:t>
      </w:r>
    </w:p>
    <w:p w14:paraId="3FF1D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株洲战略性新兴产业研究</w:t>
      </w:r>
    </w:p>
    <w:p w14:paraId="6C3C3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株洲现代化产业体系构建研究</w:t>
      </w:r>
    </w:p>
    <w:p w14:paraId="6DEC7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株洲新型智库建设研究</w:t>
      </w:r>
    </w:p>
    <w:p w14:paraId="321E7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株洲人工智能产业生态构建与场景应用创新研究</w:t>
      </w:r>
    </w:p>
    <w:p w14:paraId="7AA9F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株洲民营经济高质量发展研究</w:t>
      </w:r>
    </w:p>
    <w:p w14:paraId="3031E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株洲扩大高水平对外开放研究</w:t>
      </w:r>
    </w:p>
    <w:p w14:paraId="510B8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株洲培育首发经济研究</w:t>
      </w:r>
    </w:p>
    <w:p w14:paraId="7E73A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株洲数字经济与实体经济深度融合路径研究</w:t>
      </w:r>
    </w:p>
    <w:p w14:paraId="41643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株洲“厂所结合”模式研究</w:t>
      </w:r>
    </w:p>
    <w:p w14:paraId="1BA4C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株洲职普融通产教融合职业教育体系研究</w:t>
      </w:r>
    </w:p>
    <w:p w14:paraId="3DF0C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株洲优秀传统文化创造性转化创新性发展研究</w:t>
      </w:r>
    </w:p>
    <w:p w14:paraId="06221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ind w:left="0" w:leftChars="0" w:firstLine="596" w:firstLineChars="200"/>
        <w:jc w:val="left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48.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株洲答好“两个融合”命题擦亮三张“文化名片”研究</w:t>
      </w:r>
    </w:p>
    <w:p w14:paraId="16D55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株洲哲学社会科学高质量发展研究</w:t>
      </w:r>
    </w:p>
    <w:p w14:paraId="23CBE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株洲高质量充分就业研究</w:t>
      </w:r>
    </w:p>
    <w:p w14:paraId="0CEE1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株洲地方性知识研究</w:t>
      </w:r>
      <w:bookmarkStart w:id="0" w:name="_GoBack"/>
      <w:bookmarkEnd w:id="0"/>
    </w:p>
    <w:p w14:paraId="33B59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株洲地域文化和历史文化名人研究</w:t>
      </w:r>
    </w:p>
    <w:p w14:paraId="0F2D5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株洲标志性改革探索与实践研究</w:t>
      </w:r>
    </w:p>
    <w:p w14:paraId="5D9E4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株洲经济社会高质量发展成功模式研究</w:t>
      </w:r>
    </w:p>
    <w:p w14:paraId="3ED4E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长株潭一体化发展研究</w:t>
      </w:r>
    </w:p>
    <w:p w14:paraId="5C70E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株洲高分子新材料产业聚链成群发展对策研究</w:t>
      </w:r>
    </w:p>
    <w:p w14:paraId="312F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株洲打响中华始祖炎帝文化品牌策略研究</w:t>
      </w:r>
    </w:p>
    <w:p w14:paraId="4DC5B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株洲低空飞行器产业发展战略研究</w:t>
      </w:r>
    </w:p>
    <w:p w14:paraId="24274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打造世界级湘江文旅经济带研究</w:t>
      </w:r>
    </w:p>
    <w:p w14:paraId="64D6D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湘赣边中医药产业示范区建设研究</w:t>
      </w:r>
    </w:p>
    <w:p w14:paraId="4A4F3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株洲创新和丰富消费场景路径研究</w:t>
      </w:r>
    </w:p>
    <w:p w14:paraId="647C9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株洲“零基预算”改革探索与实践研究</w:t>
      </w:r>
    </w:p>
    <w:p w14:paraId="1819E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株洲发展新质生产力研究</w:t>
      </w:r>
    </w:p>
    <w:p w14:paraId="4FA5E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株洲科技创新与产业创新融合发展研究</w:t>
      </w:r>
    </w:p>
    <w:p w14:paraId="3C9F4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株洲战略性新兴产业融合集群发展研究</w:t>
      </w:r>
    </w:p>
    <w:p w14:paraId="7BB1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株洲未来产业发展战略研究</w:t>
      </w:r>
    </w:p>
    <w:p w14:paraId="622EB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株洲先进制造业和现代服务业融合发展研究</w:t>
      </w:r>
    </w:p>
    <w:p w14:paraId="00BAA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株洲传统产业改造提升研究</w:t>
      </w:r>
    </w:p>
    <w:p w14:paraId="75D94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株洲推进“人工智能+”活动路径研究</w:t>
      </w:r>
    </w:p>
    <w:p w14:paraId="14EE4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株洲科技教育人才一体化发展研究</w:t>
      </w:r>
    </w:p>
    <w:p w14:paraId="1FF85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株洲文化和科技深度融合发展研究</w:t>
      </w:r>
    </w:p>
    <w:p w14:paraId="41322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株洲文化和旅游深度融合发展研究</w:t>
      </w:r>
    </w:p>
    <w:p w14:paraId="351E1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株洲青少年心理健康教育研究</w:t>
      </w:r>
    </w:p>
    <w:p w14:paraId="1FAF5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株洲社科普及实践与创新研究</w:t>
      </w:r>
    </w:p>
    <w:p w14:paraId="75EF7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株洲大国工匠培育研究</w:t>
      </w:r>
    </w:p>
    <w:p w14:paraId="44220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株洲国有企业改革深化提升路径研究</w:t>
      </w:r>
    </w:p>
    <w:p w14:paraId="309B7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株洲区域经济合作研究</w:t>
      </w:r>
    </w:p>
    <w:p w14:paraId="47CAF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株洲打造“三个高地”路径研究</w:t>
      </w:r>
    </w:p>
    <w:p w14:paraId="6C721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株洲打造全域全场景北斗规模应用示范城市研究</w:t>
      </w:r>
    </w:p>
    <w:p w14:paraId="6EADD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株洲创建全国低空经济发展示范区研究</w:t>
      </w:r>
    </w:p>
    <w:p w14:paraId="06BE1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株洲新能源装备制造基地建设研究</w:t>
      </w:r>
    </w:p>
    <w:p w14:paraId="5217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株洲新型工业示范区建设研究</w:t>
      </w:r>
    </w:p>
    <w:p w14:paraId="25928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株洲知识产权强市示范城市建设研究</w:t>
      </w:r>
    </w:p>
    <w:p w14:paraId="69876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长株潭区域创新中心建设研究</w:t>
      </w:r>
    </w:p>
    <w:p w14:paraId="1F6C5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株洲“大院大所大校大企”协同创新研究</w:t>
      </w:r>
    </w:p>
    <w:p w14:paraId="3D09D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株洲建设青年和人才友好型城市研究</w:t>
      </w:r>
    </w:p>
    <w:p w14:paraId="4AA4A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株洲内外贸一体化融合发展研究</w:t>
      </w:r>
    </w:p>
    <w:p w14:paraId="10335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株洲生态文明建设研究</w:t>
      </w:r>
    </w:p>
    <w:p w14:paraId="7C50A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湘赣边区域合作示范区建设研究</w:t>
      </w:r>
    </w:p>
    <w:p w14:paraId="5A78A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湘赣边红色文化融合发展研究</w:t>
      </w:r>
    </w:p>
    <w:p w14:paraId="23BE3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株洲智能农业示范项目建设研究</w:t>
      </w:r>
    </w:p>
    <w:p w14:paraId="5B9FE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株洲美丽乡村建设研究</w:t>
      </w:r>
    </w:p>
    <w:p w14:paraId="7135A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株洲新型城镇化建设研究</w:t>
      </w:r>
    </w:p>
    <w:p w14:paraId="47149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株洲基础教育创新人才一体化培育机制研究</w:t>
      </w:r>
    </w:p>
    <w:p w14:paraId="2532B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株洲义务教育优质均衡发展研究</w:t>
      </w:r>
    </w:p>
    <w:p w14:paraId="31099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株洲九郎山职教科创城建设研究</w:t>
      </w:r>
    </w:p>
    <w:p w14:paraId="7F6DC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株洲中医药综合改革示范区先导区建设研究</w:t>
      </w:r>
    </w:p>
    <w:p w14:paraId="29369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株洲银发经济发展研究</w:t>
      </w:r>
    </w:p>
    <w:p w14:paraId="1EA4A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推进清廉株洲建设路径研究</w:t>
      </w:r>
    </w:p>
    <w:p w14:paraId="17A3F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推动健康株洲建设研究</w:t>
      </w:r>
    </w:p>
    <w:p w14:paraId="0CF30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株洲城乡融合发展研究</w:t>
      </w:r>
    </w:p>
    <w:p w14:paraId="1F285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株洲新产业新赛道布局研究</w:t>
      </w:r>
    </w:p>
    <w:p w14:paraId="58740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新一轮科技革命发展趋势及对株洲高质量发展研究</w:t>
      </w:r>
    </w:p>
    <w:p w14:paraId="6F149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104.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株洲主动融入长沙全球研发中心城市建设研究</w:t>
      </w:r>
    </w:p>
    <w:p w14:paraId="1D72D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105.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株洲区域协调发展战略研究</w:t>
      </w:r>
    </w:p>
    <w:p w14:paraId="38FAE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106.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株洲完善交通运输基础设施建设研究</w:t>
      </w:r>
    </w:p>
    <w:p w14:paraId="0C3BC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107.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株洲推动城市更新发展研究</w:t>
      </w:r>
    </w:p>
    <w:p w14:paraId="39B2A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108.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清水塘片区产业导入和土地污染治理研究</w:t>
      </w:r>
    </w:p>
    <w:p w14:paraId="0A8E6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109.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株洲重点民生事业发展研究</w:t>
      </w:r>
    </w:p>
    <w:p w14:paraId="77E0F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110.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人工智能背景下提升社会治理效能研究</w:t>
      </w:r>
    </w:p>
    <w:p w14:paraId="2203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703020204020201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5DE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67D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67D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65DE09BD"/>
    <w:rsid w:val="04267B2D"/>
    <w:rsid w:val="05BE3D95"/>
    <w:rsid w:val="05D709B3"/>
    <w:rsid w:val="086A5B4D"/>
    <w:rsid w:val="08CB57A5"/>
    <w:rsid w:val="08E9028F"/>
    <w:rsid w:val="0A200B7B"/>
    <w:rsid w:val="0AD344B5"/>
    <w:rsid w:val="0AF1710D"/>
    <w:rsid w:val="0B3348DE"/>
    <w:rsid w:val="0CE57E5A"/>
    <w:rsid w:val="0D442C69"/>
    <w:rsid w:val="10991687"/>
    <w:rsid w:val="10E65270"/>
    <w:rsid w:val="11290C5D"/>
    <w:rsid w:val="156C55BC"/>
    <w:rsid w:val="171E4694"/>
    <w:rsid w:val="172A128B"/>
    <w:rsid w:val="19240771"/>
    <w:rsid w:val="1BCA303C"/>
    <w:rsid w:val="1E485F6C"/>
    <w:rsid w:val="1F3368E6"/>
    <w:rsid w:val="20684BD2"/>
    <w:rsid w:val="20F12E19"/>
    <w:rsid w:val="212705E9"/>
    <w:rsid w:val="230A3A21"/>
    <w:rsid w:val="270742AA"/>
    <w:rsid w:val="2F535795"/>
    <w:rsid w:val="30B04157"/>
    <w:rsid w:val="32024E86"/>
    <w:rsid w:val="335F62AA"/>
    <w:rsid w:val="360D3DFA"/>
    <w:rsid w:val="380B25BB"/>
    <w:rsid w:val="3E4C3FFA"/>
    <w:rsid w:val="423F17DF"/>
    <w:rsid w:val="44C935E1"/>
    <w:rsid w:val="45C1158B"/>
    <w:rsid w:val="4A001853"/>
    <w:rsid w:val="4B9A5369"/>
    <w:rsid w:val="4CDF7E46"/>
    <w:rsid w:val="4D3D4B6D"/>
    <w:rsid w:val="4D6B3488"/>
    <w:rsid w:val="503313AD"/>
    <w:rsid w:val="5119144D"/>
    <w:rsid w:val="536A1EE9"/>
    <w:rsid w:val="553700F3"/>
    <w:rsid w:val="56140689"/>
    <w:rsid w:val="568455BA"/>
    <w:rsid w:val="59644AC0"/>
    <w:rsid w:val="5A307F33"/>
    <w:rsid w:val="5A9B1124"/>
    <w:rsid w:val="5C3B671B"/>
    <w:rsid w:val="5D080CF3"/>
    <w:rsid w:val="5E6A153A"/>
    <w:rsid w:val="606A3A73"/>
    <w:rsid w:val="60CE182C"/>
    <w:rsid w:val="62C03E1E"/>
    <w:rsid w:val="651355ED"/>
    <w:rsid w:val="65DE09BD"/>
    <w:rsid w:val="6A687275"/>
    <w:rsid w:val="72F84F0E"/>
    <w:rsid w:val="73381BEC"/>
    <w:rsid w:val="74D215F5"/>
    <w:rsid w:val="753F6E24"/>
    <w:rsid w:val="78DE6954"/>
    <w:rsid w:val="7911215D"/>
    <w:rsid w:val="79646E59"/>
    <w:rsid w:val="796D341B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696" w:firstLineChars="200"/>
      <w:jc w:val="left"/>
      <w:outlineLvl w:val="0"/>
    </w:pPr>
    <w:rPr>
      <w:rFonts w:hint="eastAsia" w:ascii="Microsoft YaHei UI" w:hAnsi="Microsoft YaHei UI" w:eastAsia="仿宋_GB2312" w:cs="Microsoft YaHei UI"/>
      <w:bCs/>
      <w:color w:val="222222"/>
      <w:spacing w:val="9"/>
      <w:kern w:val="44"/>
      <w:sz w:val="32"/>
      <w:szCs w:val="33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1706</Characters>
  <Lines>0</Lines>
  <Paragraphs>0</Paragraphs>
  <TotalTime>8</TotalTime>
  <ScaleCrop>false</ScaleCrop>
  <LinksUpToDate>false</LinksUpToDate>
  <CharactersWithSpaces>1706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2023-04-10T01:16:00Z</dcterms:created>
  <dc:creator>Administrator</dc:creator>
  <cp:lastModifiedBy>陈玉</cp:lastModifiedBy>
  <cp:lastPrinted>2025-05-28T04:35:00Z</cp:lastPrinted>
  <dcterms:modified xsi:type="dcterms:W3CDTF">2025-05-30T07:58:05Z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D563A6121F6547B8BFF1149276BD8E1E_11</vt:lpwstr>
  </property>
  <property fmtid="{D5CDD505-2E9C-101B-9397-08002B2CF9AE}" pid="4" name="KSOTemplateDocerSaveRecord">
    <vt:lpwstr>eyJoZGlkIjoiMjJmMjNkNGI1MGJjY2NkNjQwMjhmMGRmZmUxYzI1NTgiLCJ1c2VySWQiOiI3NDEyNjgyNjEifQ==</vt:lpwstr>
  </property>
</Properties>
</file>